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C5C" w:rsidRPr="005B6C5C" w:rsidRDefault="00DE14F8" w:rsidP="00DE14F8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caps/>
          <w:color w:val="767171" w:themeColor="background2" w:themeShade="80"/>
          <w:kern w:val="36"/>
          <w:sz w:val="40"/>
          <w:szCs w:val="40"/>
          <w:lang w:eastAsia="en-GB"/>
        </w:rPr>
      </w:pPr>
      <w:r>
        <w:rPr>
          <w:rFonts w:ascii="Arial" w:eastAsia="Times New Roman" w:hAnsi="Arial" w:cs="Arial"/>
          <w:caps/>
          <w:noProof/>
          <w:color w:val="E7E6E6" w:themeColor="background2"/>
          <w:kern w:val="36"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-690880</wp:posOffset>
            </wp:positionH>
            <wp:positionV relativeFrom="paragraph">
              <wp:posOffset>-670560</wp:posOffset>
            </wp:positionV>
            <wp:extent cx="1259840" cy="13703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C5C" w:rsidRPr="005B6C5C">
        <w:rPr>
          <w:rFonts w:ascii="Arial" w:eastAsia="Times New Roman" w:hAnsi="Arial" w:cs="Arial"/>
          <w:caps/>
          <w:color w:val="BF8F00" w:themeColor="accent4" w:themeShade="BF"/>
          <w:kern w:val="36"/>
          <w:sz w:val="40"/>
          <w:szCs w:val="40"/>
          <w:u w:val="single"/>
          <w:lang w:eastAsia="en-GB"/>
        </w:rPr>
        <w:t>EQUALITY AND DIVERSITY POLICY</w:t>
      </w:r>
    </w:p>
    <w:p w:rsidR="005B6C5C" w:rsidRDefault="005B6C5C" w:rsidP="005B6C5C">
      <w:pPr>
        <w:shd w:val="clear" w:color="auto" w:fill="FFFFFF"/>
        <w:spacing w:after="100" w:afterAutospacing="1"/>
        <w:rPr>
          <w:rFonts w:ascii="Arial" w:eastAsia="Times New Roman" w:hAnsi="Arial" w:cs="Arial"/>
          <w:color w:val="5F5F5E"/>
          <w:sz w:val="22"/>
          <w:szCs w:val="22"/>
          <w:lang w:eastAsia="en-GB"/>
        </w:rPr>
      </w:pPr>
    </w:p>
    <w:p w:rsidR="00DE14F8" w:rsidRDefault="00DE14F8" w:rsidP="005B6C5C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:rsidR="005B6C5C" w:rsidRPr="005B6C5C" w:rsidRDefault="005B6C5C" w:rsidP="005B6C5C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bookmarkStart w:id="0" w:name="_GoBack"/>
      <w:bookmarkEnd w:id="0"/>
      <w:r w:rsidRPr="00DE14F8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Atha Developments</w:t>
      </w:r>
      <w:r w:rsidRPr="005B6C5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is committed to providing a</w:t>
      </w:r>
      <w:r w:rsidRPr="00DE14F8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living </w:t>
      </w:r>
      <w:r w:rsidRPr="005B6C5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environment free from discrimination, bullying, harassment or victimisation, where all members of our community are treated with respect and dignity. </w:t>
      </w:r>
    </w:p>
    <w:p w:rsidR="005B6C5C" w:rsidRPr="005B6C5C" w:rsidRDefault="005B6C5C" w:rsidP="005B6C5C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DE14F8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Atha Developments</w:t>
      </w:r>
      <w:r w:rsidRPr="005B6C5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are committed to working in an inclusive way with all the communities in which we are geographically located and to developing a student community that reflects the UK’s </w:t>
      </w:r>
      <w:r w:rsidRPr="00DE14F8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and Middlesbrough’s </w:t>
      </w:r>
      <w:r w:rsidRPr="005B6C5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diversity and vibrancy.</w:t>
      </w:r>
    </w:p>
    <w:p w:rsidR="005B6C5C" w:rsidRPr="005B6C5C" w:rsidRDefault="005B6C5C" w:rsidP="005B6C5C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5B6C5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We intend to promote equality and prevent discrimination through our roles as:</w:t>
      </w:r>
    </w:p>
    <w:p w:rsidR="005B6C5C" w:rsidRPr="005B6C5C" w:rsidRDefault="005B6C5C" w:rsidP="005B6C5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DE14F8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 student accommodation supplier</w:t>
      </w:r>
      <w:r w:rsidRPr="005B6C5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;</w:t>
      </w:r>
    </w:p>
    <w:p w:rsidR="005B6C5C" w:rsidRPr="005B6C5C" w:rsidRDefault="005B6C5C" w:rsidP="005B6C5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DE14F8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 potential</w:t>
      </w:r>
      <w:r w:rsidRPr="005B6C5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employer; and</w:t>
      </w:r>
    </w:p>
    <w:p w:rsidR="005B6C5C" w:rsidRPr="005B6C5C" w:rsidRDefault="005B6C5C" w:rsidP="005B6C5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5B6C5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 community and/or business partner.</w:t>
      </w:r>
    </w:p>
    <w:p w:rsidR="005B6C5C" w:rsidRPr="005B6C5C" w:rsidRDefault="005B6C5C" w:rsidP="005B6C5C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5B6C5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We will follow best practice in all equality areas and work to:</w:t>
      </w:r>
    </w:p>
    <w:p w:rsidR="005B6C5C" w:rsidRPr="005B6C5C" w:rsidRDefault="005B6C5C" w:rsidP="005B6C5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5B6C5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eliminate unlawful discrimination;</w:t>
      </w:r>
    </w:p>
    <w:p w:rsidR="005B6C5C" w:rsidRPr="005B6C5C" w:rsidRDefault="005B6C5C" w:rsidP="005B6C5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5B6C5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promote equality of opportunity;</w:t>
      </w:r>
    </w:p>
    <w:p w:rsidR="005B6C5C" w:rsidRPr="005B6C5C" w:rsidRDefault="005B6C5C" w:rsidP="005B6C5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5B6C5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eliminate bullying and harassment;</w:t>
      </w:r>
    </w:p>
    <w:p w:rsidR="005B6C5C" w:rsidRPr="005B6C5C" w:rsidRDefault="005B6C5C" w:rsidP="005B6C5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5B6C5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promote good relations between different groups;</w:t>
      </w:r>
    </w:p>
    <w:p w:rsidR="005B6C5C" w:rsidRPr="005B6C5C" w:rsidRDefault="005B6C5C" w:rsidP="005B6C5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5B6C5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celebrate what we have in common and capitalise on our diversity; and</w:t>
      </w:r>
    </w:p>
    <w:p w:rsidR="005B6C5C" w:rsidRPr="005B6C5C" w:rsidRDefault="005B6C5C" w:rsidP="005B6C5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5B6C5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recognise and take account of people’s differences.</w:t>
      </w:r>
    </w:p>
    <w:p w:rsidR="005B6C5C" w:rsidRPr="005B6C5C" w:rsidRDefault="005B6C5C" w:rsidP="005B6C5C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5B6C5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Characteristics protected by equality legislation are:</w:t>
      </w:r>
    </w:p>
    <w:p w:rsidR="005B6C5C" w:rsidRPr="005B6C5C" w:rsidRDefault="005B6C5C" w:rsidP="005B6C5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5B6C5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age</w:t>
      </w:r>
    </w:p>
    <w:p w:rsidR="005B6C5C" w:rsidRPr="005B6C5C" w:rsidRDefault="005B6C5C" w:rsidP="005B6C5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5B6C5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disability</w:t>
      </w:r>
    </w:p>
    <w:p w:rsidR="005B6C5C" w:rsidRPr="005B6C5C" w:rsidRDefault="005B6C5C" w:rsidP="005B6C5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5B6C5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gender reassignment</w:t>
      </w:r>
    </w:p>
    <w:p w:rsidR="005B6C5C" w:rsidRPr="005B6C5C" w:rsidRDefault="005B6C5C" w:rsidP="005B6C5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5B6C5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marriage/civil partnership</w:t>
      </w:r>
    </w:p>
    <w:p w:rsidR="005B6C5C" w:rsidRPr="005B6C5C" w:rsidRDefault="005B6C5C" w:rsidP="005B6C5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5B6C5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pregnancy/maternity leave</w:t>
      </w:r>
    </w:p>
    <w:p w:rsidR="005B6C5C" w:rsidRPr="005B6C5C" w:rsidRDefault="005B6C5C" w:rsidP="005B6C5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5B6C5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race</w:t>
      </w:r>
    </w:p>
    <w:p w:rsidR="005B6C5C" w:rsidRPr="005B6C5C" w:rsidRDefault="005B6C5C" w:rsidP="005B6C5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5B6C5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religion or belief</w:t>
      </w:r>
    </w:p>
    <w:p w:rsidR="005B6C5C" w:rsidRPr="005B6C5C" w:rsidRDefault="005B6C5C" w:rsidP="005B6C5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5B6C5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sex</w:t>
      </w:r>
    </w:p>
    <w:p w:rsidR="005B6C5C" w:rsidRPr="005B6C5C" w:rsidRDefault="005B6C5C" w:rsidP="005B6C5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5B6C5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sexual orientation</w:t>
      </w:r>
    </w:p>
    <w:p w:rsidR="005B6C5C" w:rsidRPr="005B6C5C" w:rsidRDefault="00E40C7B" w:rsidP="005B6C5C">
      <w:pPr>
        <w:shd w:val="clear" w:color="auto" w:fill="FFFFFF"/>
        <w:rPr>
          <w:rFonts w:ascii="helvetica neue" w:eastAsia="Times New Roman" w:hAnsi="helvetica neue" w:cs="Times New Roman"/>
          <w:color w:val="000000" w:themeColor="text1"/>
          <w:sz w:val="22"/>
          <w:szCs w:val="22"/>
          <w:lang w:eastAsia="en-GB"/>
        </w:rPr>
      </w:pPr>
      <w:r w:rsidRPr="00E40C7B">
        <w:rPr>
          <w:rFonts w:ascii="helvetica neue" w:eastAsia="Times New Roman" w:hAnsi="helvetica neue" w:cs="Times New Roman"/>
          <w:noProof/>
          <w:color w:val="000000" w:themeColor="text1"/>
          <w:sz w:val="22"/>
          <w:szCs w:val="22"/>
          <w:lang w:eastAsia="en-GB"/>
        </w:rPr>
        <w:pict>
          <v:rect id="_x0000_i1025" alt="" style="width:451pt;height:.05pt;mso-width-percent:0;mso-height-percent:0;mso-width-percent:0;mso-height-percent:0" o:hralign="center" o:hrstd="t" o:hr="t" fillcolor="#a0a0a0" stroked="f"/>
        </w:pict>
      </w:r>
    </w:p>
    <w:p w:rsidR="005B6C5C" w:rsidRPr="005B6C5C" w:rsidRDefault="005B6C5C" w:rsidP="005B6C5C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5B6C5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However, we recognise that equality issues are complex and straddle more than just those equality strands protected by equalities legislation.</w:t>
      </w:r>
    </w:p>
    <w:p w:rsidR="005B6C5C" w:rsidRPr="005B6C5C" w:rsidRDefault="005B6C5C" w:rsidP="005B6C5C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5B6C5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Life circumstances and opportunities also affect us, so we also take account of issues such as:</w:t>
      </w:r>
    </w:p>
    <w:p w:rsidR="005B6C5C" w:rsidRPr="005B6C5C" w:rsidRDefault="005B6C5C" w:rsidP="005B6C5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5B6C5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cultural and economic background</w:t>
      </w:r>
    </w:p>
    <w:p w:rsidR="005B6C5C" w:rsidRPr="005B6C5C" w:rsidRDefault="005B6C5C" w:rsidP="005B6C5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5B6C5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physical and social environment</w:t>
      </w:r>
    </w:p>
    <w:p w:rsidR="0006525C" w:rsidRPr="00DE14F8" w:rsidRDefault="005B6C5C" w:rsidP="005B6C5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5B6C5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healt</w:t>
      </w:r>
      <w:r w:rsidRPr="00DE14F8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h</w:t>
      </w:r>
    </w:p>
    <w:sectPr w:rsidR="0006525C" w:rsidRPr="00DE14F8" w:rsidSect="0043036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E5BAD"/>
    <w:multiLevelType w:val="multilevel"/>
    <w:tmpl w:val="A52C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93799E"/>
    <w:multiLevelType w:val="multilevel"/>
    <w:tmpl w:val="E33C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60362D"/>
    <w:multiLevelType w:val="multilevel"/>
    <w:tmpl w:val="27BA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3E6D93"/>
    <w:multiLevelType w:val="multilevel"/>
    <w:tmpl w:val="D6BC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5C"/>
    <w:rsid w:val="000C61C1"/>
    <w:rsid w:val="00174063"/>
    <w:rsid w:val="001A0072"/>
    <w:rsid w:val="002E161B"/>
    <w:rsid w:val="003E049A"/>
    <w:rsid w:val="0043036C"/>
    <w:rsid w:val="005B6C5C"/>
    <w:rsid w:val="005D0783"/>
    <w:rsid w:val="00A16489"/>
    <w:rsid w:val="00DE14F8"/>
    <w:rsid w:val="00E40C7B"/>
    <w:rsid w:val="00FD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8E4E1"/>
  <w14:defaultImageDpi w14:val="32767"/>
  <w15:chartTrackingRefBased/>
  <w15:docId w15:val="{D3919914-2106-6341-9DDF-8496DDD9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6C5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C5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B6C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B6C5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B6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8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63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61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 Developments</dc:creator>
  <cp:keywords/>
  <dc:description/>
  <cp:lastModifiedBy>Atha Developments</cp:lastModifiedBy>
  <cp:revision>1</cp:revision>
  <dcterms:created xsi:type="dcterms:W3CDTF">2019-07-22T11:33:00Z</dcterms:created>
  <dcterms:modified xsi:type="dcterms:W3CDTF">2019-07-22T11:50:00Z</dcterms:modified>
</cp:coreProperties>
</file>